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7366943359375" w:right="0" w:firstLine="0"/>
        <w:jc w:val="left"/>
        <w:rPr>
          <w:rFonts w:ascii="Calibri" w:cs="Calibri" w:eastAsia="Calibri" w:hAnsi="Calibri"/>
          <w:b w:val="1"/>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1"/>
          <w:i w:val="0"/>
          <w:smallCaps w:val="0"/>
          <w:strike w:val="0"/>
          <w:color w:val="000000"/>
          <w:sz w:val="27.84000015258789"/>
          <w:szCs w:val="27.84000015258789"/>
          <w:u w:val="none"/>
          <w:shd w:fill="auto" w:val="clear"/>
          <w:vertAlign w:val="baseline"/>
          <w:rtl w:val="0"/>
        </w:rPr>
        <w:t xml:space="preserve">Consumer Dispute Form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7919921875" w:line="240" w:lineRule="auto"/>
        <w:ind w:left="17.90008544921875" w:right="0" w:firstLine="0"/>
        <w:jc w:val="left"/>
        <w:rPr>
          <w:rFonts w:ascii="Calibri" w:cs="Calibri" w:eastAsia="Calibri" w:hAnsi="Calibri"/>
          <w:b w:val="1"/>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Instructions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841796875" w:line="248.6964511871338" w:lineRule="auto"/>
        <w:ind w:left="8.6114501953125" w:right="177.42431640625" w:firstLine="12.528610229492188"/>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If you believe there is inaccurate or incomplete information in your report, you have the right to file a consumer  dispute with </w:t>
      </w:r>
      <w:r w:rsidDel="00000000" w:rsidR="00000000" w:rsidRPr="00000000">
        <w:rPr>
          <w:rFonts w:ascii="Calibri" w:cs="Calibri" w:eastAsia="Calibri" w:hAnsi="Calibri"/>
          <w:sz w:val="21.600000381469727"/>
          <w:szCs w:val="21.600000381469727"/>
          <w:rtl w:val="0"/>
        </w:rPr>
        <w:t xml:space="preserve">Third Eye Checks</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We will reinvestigate the report free of charge and make any necessary changes  within 30 days of receiving this form.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41943359375" w:line="240" w:lineRule="auto"/>
        <w:ind w:left="9.4720458984375" w:right="0" w:firstLine="0"/>
        <w:jc w:val="left"/>
        <w:rPr>
          <w:rFonts w:ascii="Calibri" w:cs="Calibri" w:eastAsia="Calibri" w:hAnsi="Calibri"/>
          <w:b w:val="1"/>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Step 1: Complete this form.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841796875" w:line="248.69590759277344" w:lineRule="auto"/>
        <w:ind w:left="12.47589111328125" w:right="188.748779296875" w:firstLine="8.444290161132812"/>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In the Nature of Dispute section, try to be as precise as possible about why you believe the disputed element (or elements) is inaccurate or incomplete.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720947265625" w:line="240" w:lineRule="auto"/>
        <w:ind w:left="9.484100341796875" w:right="0" w:firstLine="0"/>
        <w:jc w:val="left"/>
        <w:rPr>
          <w:rFonts w:ascii="Calibri" w:cs="Calibri" w:eastAsia="Calibri" w:hAnsi="Calibri"/>
          <w:b w:val="1"/>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Step 2: Attach any supporting documentation (optional).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841796875" w:line="248.69702339172363" w:lineRule="auto"/>
        <w:ind w:left="12.50640869140625" w:right="318.961181640625" w:firstLine="8.413619995117188"/>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If you have supporting documentation (e.g., a court expungement letter, proof of employment, etc.) be sure to include a copy with your form. Your detailed explanation and/or supporting documentation could help to  expedite the reinvestigation process and resolve your dispute quicker.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8095703125" w:line="240" w:lineRule="auto"/>
        <w:ind w:left="9.4757080078125" w:right="0" w:firstLine="0"/>
        <w:jc w:val="left"/>
        <w:rPr>
          <w:rFonts w:ascii="Calibri" w:cs="Calibri" w:eastAsia="Calibri" w:hAnsi="Calibri"/>
          <w:b w:val="1"/>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Step 3: Submit this form and any supporting documentation.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841796875" w:line="248.6964511871338" w:lineRule="auto"/>
        <w:ind w:left="19.193954467773438" w:right="662.398681640625" w:firstLine="1.72943115234375"/>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Email, fax or mail in your completed form and supporting documentation to our Support team. For security purposes, </w:t>
      </w: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please send any supporting documentation via mail - </w:t>
      </w:r>
      <w:r w:rsidDel="00000000" w:rsidR="00000000" w:rsidRPr="00000000">
        <w:rPr>
          <w:rFonts w:ascii="Calibri" w:cs="Calibri" w:eastAsia="Calibri" w:hAnsi="Calibri"/>
          <w:b w:val="1"/>
          <w:i w:val="1"/>
          <w:smallCaps w:val="0"/>
          <w:strike w:val="0"/>
          <w:color w:val="ff0000"/>
          <w:sz w:val="21.600000381469727"/>
          <w:szCs w:val="21.600000381469727"/>
          <w:u w:val="none"/>
          <w:shd w:fill="auto" w:val="clear"/>
          <w:vertAlign w:val="baseline"/>
          <w:rtl w:val="0"/>
        </w:rPr>
        <w:t xml:space="preserve">not </w:t>
      </w: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via email.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808349609375" w:line="240" w:lineRule="auto"/>
        <w:ind w:left="13.00003051757812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MailingAddress: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Third Eye Checks LLC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559936523437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sz w:val="21.600000381469727"/>
          <w:szCs w:val="21.600000381469727"/>
          <w:rtl w:val="0"/>
        </w:rPr>
        <w:t xml:space="preserve">25642 Wilde Ave</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40005493164062" w:right="0" w:firstLine="0"/>
        <w:jc w:val="left"/>
        <w:rPr>
          <w:rFonts w:ascii="Calibri" w:cs="Calibri" w:eastAsia="Calibri" w:hAnsi="Calibri"/>
          <w:b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sz w:val="21.600000381469727"/>
          <w:szCs w:val="21.600000381469727"/>
          <w:rtl w:val="0"/>
        </w:rPr>
        <w:t xml:space="preserve">Stevenson Ranch</w:t>
      </w:r>
      <w:r w:rsidDel="00000000" w:rsidR="00000000" w:rsidRPr="00000000">
        <w:rPr>
          <w:rFonts w:ascii="Calibri" w:cs="Calibri" w:eastAsia="Calibri" w:hAnsi="Calibri"/>
          <w:b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Calibri" w:cs="Calibri" w:eastAsia="Calibri" w:hAnsi="Calibri"/>
          <w:sz w:val="21.600000381469727"/>
          <w:szCs w:val="21.600000381469727"/>
          <w:rtl w:val="0"/>
        </w:rPr>
        <w:t xml:space="preserve">CA 91381</w:t>
      </w:r>
      <w:r w:rsidDel="00000000" w:rsidR="00000000" w:rsidRPr="00000000">
        <w:rPr>
          <w:rFonts w:ascii="Calibri" w:cs="Calibri" w:eastAsia="Calibri" w:hAnsi="Calibri"/>
          <w:b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9881591796875" w:line="240" w:lineRule="auto"/>
        <w:ind w:left="0"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Phone</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Calibri" w:cs="Calibri" w:eastAsia="Calibri" w:hAnsi="Calibri"/>
          <w:sz w:val="21.600000381469727"/>
          <w:szCs w:val="21.600000381469727"/>
          <w:rtl w:val="0"/>
        </w:rPr>
        <w:t xml:space="preserve">800-476-3708</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(Mon - Fri: 8am - 8pm EST)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9881591796875" w:line="240" w:lineRule="auto"/>
        <w:ind w:left="0" w:right="0" w:firstLine="0"/>
        <w:jc w:val="left"/>
        <w:rPr>
          <w:rFonts w:ascii="Calibri" w:cs="Calibri" w:eastAsia="Calibri" w:hAnsi="Calibri"/>
          <w:sz w:val="21.600000381469727"/>
          <w:szCs w:val="21.600000381469727"/>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3.70849609375" w:line="240" w:lineRule="auto"/>
        <w:ind w:left="4.2840576171875" w:right="0" w:firstLine="0"/>
        <w:jc w:val="left"/>
        <w:rPr>
          <w:rFonts w:ascii="Calibri" w:cs="Calibri" w:eastAsia="Calibri" w:hAnsi="Calibri"/>
          <w:b w:val="1"/>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Your Full Legal Name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248046875" w:line="240" w:lineRule="auto"/>
        <w:ind w:left="4.0639495849609375" w:right="0" w:firstLine="0"/>
        <w:jc w:val="left"/>
        <w:rPr>
          <w:rFonts w:ascii="Calibri" w:cs="Calibri" w:eastAsia="Calibri" w:hAnsi="Calibri"/>
          <w:b w:val="1"/>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Your Physical Address as it appears on the consumer report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0780029296875" w:line="240" w:lineRule="auto"/>
        <w:ind w:left="4.7080230712890625" w:right="0" w:firstLine="0"/>
        <w:jc w:val="left"/>
        <w:rPr>
          <w:rFonts w:ascii="Calibri" w:cs="Calibri" w:eastAsia="Calibri" w:hAnsi="Calibri"/>
          <w:b w:val="1"/>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Address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9296264648438" w:line="240" w:lineRule="auto"/>
        <w:ind w:left="10.7659912109375" w:right="0" w:firstLine="0"/>
        <w:jc w:val="left"/>
        <w:rPr>
          <w:rFonts w:ascii="Calibri" w:cs="Calibri" w:eastAsia="Calibri" w:hAnsi="Calibri"/>
          <w:b w:val="1"/>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City State Zip Code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2559814453125" w:line="240" w:lineRule="auto"/>
        <w:ind w:left="4.285888671875" w:right="0" w:firstLine="0"/>
        <w:jc w:val="left"/>
        <w:rPr>
          <w:rFonts w:ascii="Calibri" w:cs="Calibri" w:eastAsia="Calibri" w:hAnsi="Calibri"/>
          <w:b w:val="1"/>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Your email address Date of the Report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2558288574219" w:line="240" w:lineRule="auto"/>
        <w:ind w:left="3.853912353515625" w:right="0"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The Name of the Employer that Ran the Report</w:t>
      </w:r>
      <w:r w:rsidDel="00000000" w:rsidR="00000000" w:rsidRPr="00000000">
        <w:rPr>
          <w:rFonts w:ascii="Calibri" w:cs="Calibri" w:eastAsia="Calibri" w:hAnsi="Calibri"/>
          <w:b w:val="1"/>
          <w:sz w:val="21.600000381469727"/>
          <w:szCs w:val="21.600000381469727"/>
          <w:rtl w:val="0"/>
        </w:rPr>
        <w:br w:type="textWrapping"/>
        <w:br w:type="textWrapping"/>
        <w:br w:type="textWrapping"/>
        <w:br w:type="textWrapping"/>
      </w: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br w:type="textWrapping"/>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94134521484375" w:right="0" w:firstLine="0"/>
        <w:jc w:val="left"/>
        <w:rPr>
          <w:rFonts w:ascii="Calibri" w:cs="Calibri" w:eastAsia="Calibri" w:hAnsi="Calibri"/>
          <w:b w:val="1"/>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Disputed Report Elements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7.12890625" w:line="240" w:lineRule="auto"/>
        <w:ind w:left="17.894134521484375" w:right="0" w:firstLine="0"/>
        <w:jc w:val="left"/>
        <w:rPr>
          <w:rFonts w:ascii="Calibri" w:cs="Calibri" w:eastAsia="Calibri" w:hAnsi="Calibri"/>
          <w:b w:val="1"/>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Nature of Dispute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7.1038818359375" w:line="248.70037078857422" w:lineRule="auto"/>
        <w:ind w:left="10.550079345703125" w:right="52.998046875" w:hanging="3.02398681640625"/>
        <w:jc w:val="left"/>
        <w:rPr>
          <w:rFonts w:ascii="Calibri" w:cs="Calibri" w:eastAsia="Calibri" w:hAnsi="Calibri"/>
          <w:b w:val="1"/>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When, following the appropriate research, the dispute has been completed and info has either been removed,  modified or not changed, do you consent to receiving that correspondence electronically. If you do not provide  authorization, we will send your notice by regular mail. This can result in delayed communication.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720947265625" w:line="240" w:lineRule="auto"/>
        <w:ind w:left="223.0951690673828" w:right="0" w:firstLine="0"/>
        <w:jc w:val="left"/>
        <w:rPr>
          <w:rFonts w:ascii="Calibri" w:cs="Calibri" w:eastAsia="Calibri" w:hAnsi="Calibri"/>
          <w:b w:val="1"/>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       I consent to receive correspondence electronically.</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7.5079345703125" w:line="240" w:lineRule="auto"/>
        <w:ind w:left="0" w:right="2955.35888671875" w:firstLine="0"/>
        <w:jc w:val="left"/>
        <w:rPr>
          <w:rFonts w:ascii="Calibri" w:cs="Calibri" w:eastAsia="Calibri" w:hAnsi="Calibri"/>
          <w:sz w:val="19.68000030517578"/>
          <w:szCs w:val="19.68000030517578"/>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1.600000381469727"/>
          <w:szCs w:val="21.600000381469727"/>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Section IV: A Summary of Rights Under The FCRA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04638671875" w:line="244.37201499938965" w:lineRule="auto"/>
        <w:ind w:left="11.630096435546875" w:right="600.548095703125" w:hanging="9.904022216796875"/>
        <w:jc w:val="left"/>
        <w:rPr>
          <w:rFonts w:ascii="Calibri" w:cs="Calibri" w:eastAsia="Calibri" w:hAnsi="Calibri"/>
          <w:b w:val="0"/>
          <w:i w:val="1"/>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1"/>
          <w:smallCaps w:val="0"/>
          <w:strike w:val="0"/>
          <w:color w:val="000000"/>
          <w:sz w:val="21.600000381469727"/>
          <w:szCs w:val="21.600000381469727"/>
          <w:u w:val="none"/>
          <w:shd w:fill="auto" w:val="clear"/>
          <w:vertAlign w:val="baseline"/>
          <w:rtl w:val="0"/>
        </w:rPr>
        <w:t xml:space="preserve">Para información en español, visite </w:t>
      </w:r>
      <w:r w:rsidDel="00000000" w:rsidR="00000000" w:rsidRPr="00000000">
        <w:rPr>
          <w:rFonts w:ascii="Calibri" w:cs="Calibri" w:eastAsia="Calibri" w:hAnsi="Calibri"/>
          <w:b w:val="0"/>
          <w:i w:val="1"/>
          <w:smallCaps w:val="0"/>
          <w:strike w:val="0"/>
          <w:color w:val="0000ff"/>
          <w:sz w:val="21.600000381469727"/>
          <w:szCs w:val="21.600000381469727"/>
          <w:u w:val="single"/>
          <w:shd w:fill="auto" w:val="clear"/>
          <w:vertAlign w:val="baseline"/>
          <w:rtl w:val="0"/>
        </w:rPr>
        <w:t xml:space="preserve">www.consumerfinance.gov/learnmore </w:t>
      </w:r>
      <w:r w:rsidDel="00000000" w:rsidR="00000000" w:rsidRPr="00000000">
        <w:rPr>
          <w:rFonts w:ascii="Calibri" w:cs="Calibri" w:eastAsia="Calibri" w:hAnsi="Calibri"/>
          <w:b w:val="0"/>
          <w:i w:val="1"/>
          <w:smallCaps w:val="0"/>
          <w:strike w:val="0"/>
          <w:color w:val="000000"/>
          <w:sz w:val="21.600000381469727"/>
          <w:szCs w:val="21.600000381469727"/>
          <w:u w:val="none"/>
          <w:shd w:fill="auto" w:val="clear"/>
          <w:vertAlign w:val="baseline"/>
          <w:rtl w:val="0"/>
        </w:rPr>
        <w:t xml:space="preserve">o escribe a la Consumer Financial Protection Bureau, 1700 G Street N.W., Washington, DC 20552.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17431640625" w:line="248.78445625305176" w:lineRule="auto"/>
        <w:ind w:left="4.2858123779296875" w:right="409.3994140625" w:hanging="2.375640869140625"/>
        <w:jc w:val="left"/>
        <w:rPr>
          <w:rFonts w:ascii="Calibri" w:cs="Calibri" w:eastAsia="Calibri" w:hAnsi="Calibri"/>
          <w:b w:val="1"/>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the FCRA. </w:t>
      </w: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For more information, including information about additional rights, go to </w:t>
      </w:r>
      <w:r w:rsidDel="00000000" w:rsidR="00000000" w:rsidRPr="00000000">
        <w:rPr>
          <w:rFonts w:ascii="Calibri" w:cs="Calibri" w:eastAsia="Calibri" w:hAnsi="Calibri"/>
          <w:b w:val="1"/>
          <w:i w:val="0"/>
          <w:smallCaps w:val="0"/>
          <w:strike w:val="0"/>
          <w:color w:val="0000ff"/>
          <w:sz w:val="21.600000381469727"/>
          <w:szCs w:val="21.600000381469727"/>
          <w:u w:val="single"/>
          <w:shd w:fill="auto" w:val="clear"/>
          <w:vertAlign w:val="baseline"/>
          <w:rtl w:val="0"/>
        </w:rPr>
        <w:t xml:space="preserve">www.consumerfinance.gov/learnmore </w:t>
      </w: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or write to: Consumer Financial Protection Bureau, 1700 G Street N.W., Washington, DC 20552.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128662109375" w:line="243.305025100708" w:lineRule="auto"/>
        <w:ind w:left="372.27752685546875" w:right="75.751953125" w:hanging="351.9953918457031"/>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69255447387695"/>
          <w:szCs w:val="27.46925544738769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You must be told if information in your file has been used against you.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660400390625" w:line="243.305025100708" w:lineRule="auto"/>
        <w:ind w:left="365.5817413330078" w:right="123.658447265625" w:hanging="345.2996063232422"/>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69255447387695"/>
          <w:szCs w:val="27.46925544738769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You have the right to know what is in your file.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0979871749878" w:lineRule="auto"/>
        <w:ind w:left="20.282135009765625" w:right="1715.731201171875"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69255447387695"/>
          <w:szCs w:val="27.46925544738769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a person has taken adverse action against you because of information in your credit report; </w:t>
      </w:r>
      <w:r w:rsidDel="00000000" w:rsidR="00000000" w:rsidRPr="00000000">
        <w:rPr>
          <w:rFonts w:ascii="Times New Roman" w:cs="Times New Roman" w:eastAsia="Times New Roman" w:hAnsi="Times New Roman"/>
          <w:b w:val="0"/>
          <w:i w:val="0"/>
          <w:smallCaps w:val="0"/>
          <w:strike w:val="0"/>
          <w:color w:val="000000"/>
          <w:sz w:val="27.469255447387695"/>
          <w:szCs w:val="27.46925544738769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you are the victim of identity theft and place a fraud alert in your file;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490234375" w:line="240" w:lineRule="auto"/>
        <w:ind w:left="20.28213500976562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69255447387695"/>
          <w:szCs w:val="27.46925544738769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your file contains inaccurate information as a result of fraud;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8213500976562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69255447387695"/>
          <w:szCs w:val="27.46925544738769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you are on public assistance;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82135009765625" w:right="0" w:firstLine="0"/>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69255447387695"/>
          <w:szCs w:val="27.46925544738769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you are unemployed but expect to apply for employment within 60 days.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2545166015625" w:line="246.5017604827881" w:lineRule="auto"/>
        <w:ind w:left="367.5250244140625" w:right="735.02685546875" w:firstLine="13.1768798828125"/>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In addition, all consumers are entitled to one free disclosure every 12 months upon request from each nationwide credit bureau and from nationwide specialty consumer reporting agencies. See </w:t>
      </w:r>
      <w:r w:rsidDel="00000000" w:rsidR="00000000" w:rsidRPr="00000000">
        <w:rPr>
          <w:rFonts w:ascii="Calibri" w:cs="Calibri" w:eastAsia="Calibri" w:hAnsi="Calibri"/>
          <w:b w:val="0"/>
          <w:i w:val="0"/>
          <w:smallCaps w:val="0"/>
          <w:strike w:val="0"/>
          <w:color w:val="0000ff"/>
          <w:sz w:val="21.600000381469727"/>
          <w:szCs w:val="21.600000381469727"/>
          <w:u w:val="single"/>
          <w:shd w:fill="auto" w:val="clear"/>
          <w:vertAlign w:val="baseline"/>
          <w:rtl w:val="0"/>
        </w:rPr>
        <w:t xml:space="preserve">www.consumerfinance.gov/learnmore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for additional information.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39990234375" w:line="244.6494197845459" w:lineRule="auto"/>
        <w:ind w:left="365.7984161376953" w:right="71.170654296875" w:hanging="345.5162811279297"/>
        <w:jc w:val="both"/>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69255447387695"/>
          <w:szCs w:val="27.46925544738769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You have the right to ask for a credit score.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Credit scores are numerical summaries of your credit-worthiness based on information from credit bureaus. You may request a credit score from consumer reporting agencies that create scores or distribute scores used in residential real property loans, but you will have to pay for it. In some mortgage transactions, you will receive credit score information for free from the mortgage lender.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49273681640625" w:line="243.37265968322754" w:lineRule="auto"/>
        <w:ind w:left="366.878662109375" w:right="103.507080078125" w:hanging="346.5965270996094"/>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69255447387695"/>
          <w:szCs w:val="27.46925544738769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You have the right to dispute incomplete or inaccurate information.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If you identify information in your file that is incomplete or inaccurate, and report it to the consumer reporting agency, the agency must investigate unless your dispute is frivolous. See </w:t>
      </w:r>
      <w:r w:rsidDel="00000000" w:rsidR="00000000" w:rsidRPr="00000000">
        <w:rPr>
          <w:rFonts w:ascii="Calibri" w:cs="Calibri" w:eastAsia="Calibri" w:hAnsi="Calibri"/>
          <w:b w:val="0"/>
          <w:i w:val="0"/>
          <w:smallCaps w:val="0"/>
          <w:strike w:val="0"/>
          <w:color w:val="0000ff"/>
          <w:sz w:val="21.600000381469727"/>
          <w:szCs w:val="21.600000381469727"/>
          <w:u w:val="single"/>
          <w:shd w:fill="auto" w:val="clear"/>
          <w:vertAlign w:val="baseline"/>
          <w:rtl w:val="0"/>
        </w:rPr>
        <w:t xml:space="preserve">www.consumerfinance.gov/learnmore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for an explanation of dispute procedures.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61348915100098" w:lineRule="auto"/>
        <w:ind w:left="1094.2227172851562" w:right="330.44921875" w:hanging="353.94073486328125"/>
        <w:jc w:val="left"/>
        <w:rPr>
          <w:rFonts w:ascii="Calibri" w:cs="Calibri" w:eastAsia="Calibri" w:hAnsi="Calibri"/>
          <w:sz w:val="19.68000030517578"/>
          <w:szCs w:val="19.68000030517578"/>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61348915100098" w:lineRule="auto"/>
        <w:ind w:left="1094.2227172851562" w:right="330.44921875" w:hanging="353.94073486328125"/>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69255447387695"/>
          <w:szCs w:val="27.46925544738769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Consumer reporting agencies must correct or delete inaccurate, incomplete, or unverifiable information.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Inaccurate, incomplete, or unverifiable information must be removed or corrected, usually within 30 days. However, a consumer reporting agency may continue to report information it has verified as accurate.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46044921875" w:line="237.05769538879395" w:lineRule="auto"/>
        <w:ind w:left="1092.493896484375" w:right="395.904541015625" w:hanging="352.2119140625"/>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69255447387695"/>
          <w:szCs w:val="27.46925544738769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Consumer reporting agencies may not report outdated negative information.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In most cases, a consumer reporting agency may not report negative information that is more than seven years old, or bankruptcies that are more than 10 years old.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90673828125" w:line="242.86617279052734" w:lineRule="auto"/>
        <w:ind w:left="1086.4466857910156" w:right="190.655517578125" w:hanging="346.1647033691406"/>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69255447387695"/>
          <w:szCs w:val="27.46925544738769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Access to your file is limited.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A consumer reporting agency may provide information about you only to people with a valid need -- usually to consider an application with a creditor, insurer, employer, landlord, or other business. The FCRA specifies those with a valid need for access.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97412109375" w:line="244.6494197845459" w:lineRule="auto"/>
        <w:ind w:left="1088.3909606933594" w:right="169.422607421875" w:hanging="348.1089782714844"/>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69255447387695"/>
          <w:szCs w:val="27.46925544738769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You must give your consent for reports to be provided to employers.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A consumer reporting agency may not give out information about you to your employer, or a potential employer, without your written consent given to the employer. Written consent generally is not required in the trucking industry. For more information, go to  </w:t>
      </w:r>
      <w:r w:rsidDel="00000000" w:rsidR="00000000" w:rsidRPr="00000000">
        <w:rPr>
          <w:rFonts w:ascii="Calibri" w:cs="Calibri" w:eastAsia="Calibri" w:hAnsi="Calibri"/>
          <w:b w:val="0"/>
          <w:i w:val="0"/>
          <w:smallCaps w:val="0"/>
          <w:strike w:val="0"/>
          <w:color w:val="0000ff"/>
          <w:sz w:val="21.600000381469727"/>
          <w:szCs w:val="21.600000381469727"/>
          <w:u w:val="single"/>
          <w:shd w:fill="auto" w:val="clear"/>
          <w:vertAlign w:val="baseline"/>
          <w:rtl w:val="0"/>
        </w:rPr>
        <w:t xml:space="preserve">www.consumerfinance.gov/learnmore</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4931640625" w:line="240.93000411987305" w:lineRule="auto"/>
        <w:ind w:left="740.281982421875" w:right="231.048583984375" w:firstLine="0"/>
        <w:jc w:val="center"/>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69255447387695"/>
          <w:szCs w:val="27.46925544738769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You many limit “prescreened” offers of credit and insurance you get based on information in your credit report.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Unsolicited “prescreened” offers for credit and insurance must include a toll-free phone number you can call if you choose to remove your name and address from the lists these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84423828125" w:line="244.30254936218262" w:lineRule="auto"/>
        <w:ind w:left="1093.5731506347656" w:right="155.1025390625" w:hanging="1.296844482421875"/>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offers are based on. You may opt out with the nationwide credit bureaus at 1-888-5-OPTOUT (1-888- 567-8688).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40234375" w:line="240.93000411987305" w:lineRule="auto"/>
        <w:ind w:left="1085.7968139648438" w:right="227.3974609375" w:hanging="345.51483154296875"/>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69255447387695"/>
          <w:szCs w:val="27.46925544738769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You may seek damages from violators.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If a consumer reporting agency, or, in some cases,  a user of consumer reports or a furnisher of information to a consumer reporting agency violates the FCRA, you may be able to sue in state or federal court.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1275634765625" w:line="241.89353942871094" w:lineRule="auto"/>
        <w:ind w:left="1097.2459411621094" w:right="1033.3148193359375" w:hanging="356.9639587402344"/>
        <w:jc w:val="left"/>
        <w:rPr>
          <w:rFonts w:ascii="Calibri" w:cs="Calibri" w:eastAsia="Calibri" w:hAnsi="Calibri"/>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69255447387695"/>
          <w:szCs w:val="27.46925544738769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Identity theft victims and active duty military personnel have additional rights.  </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For more information, visit </w:t>
      </w:r>
      <w:r w:rsidDel="00000000" w:rsidR="00000000" w:rsidRPr="00000000">
        <w:rPr>
          <w:rFonts w:ascii="Calibri" w:cs="Calibri" w:eastAsia="Calibri" w:hAnsi="Calibri"/>
          <w:b w:val="0"/>
          <w:i w:val="0"/>
          <w:smallCaps w:val="0"/>
          <w:strike w:val="0"/>
          <w:color w:val="0000ff"/>
          <w:sz w:val="21.600000381469727"/>
          <w:szCs w:val="21.600000381469727"/>
          <w:u w:val="single"/>
          <w:shd w:fill="auto" w:val="clear"/>
          <w:vertAlign w:val="baseline"/>
          <w:rtl w:val="0"/>
        </w:rPr>
        <w:t xml:space="preserve">www.consumerfinance.gov/learnmore</w:t>
      </w:r>
      <w:r w:rsidDel="00000000" w:rsidR="00000000" w:rsidRPr="00000000">
        <w:rPr>
          <w:rFonts w:ascii="Calibri" w:cs="Calibri" w:eastAsia="Calibri" w:hAnsi="Calibri"/>
          <w:b w:val="0"/>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4876708984375" w:line="247.23443984985352" w:lineRule="auto"/>
        <w:ind w:left="1085.7954406738281" w:right="268.935546875" w:firstLine="3.890533447265625"/>
        <w:jc w:val="left"/>
        <w:rPr>
          <w:rFonts w:ascii="Calibri" w:cs="Calibri" w:eastAsia="Calibri" w:hAnsi="Calibri"/>
          <w:b w:val="1"/>
          <w:i w:val="0"/>
          <w:smallCaps w:val="0"/>
          <w:strike w:val="0"/>
          <w:color w:val="000000"/>
          <w:sz w:val="21.600000381469727"/>
          <w:szCs w:val="21.600000381469727"/>
          <w:u w:val="none"/>
          <w:shd w:fill="auto" w:val="clear"/>
          <w:vertAlign w:val="baseline"/>
        </w:rPr>
      </w:pPr>
      <w:r w:rsidDel="00000000" w:rsidR="00000000" w:rsidRPr="00000000">
        <w:rPr>
          <w:rFonts w:ascii="Calibri" w:cs="Calibri" w:eastAsia="Calibri" w:hAnsi="Calibri"/>
          <w:b w:val="1"/>
          <w:i w:val="0"/>
          <w:smallCaps w:val="0"/>
          <w:strike w:val="0"/>
          <w:color w:val="000000"/>
          <w:sz w:val="21.600000381469727"/>
          <w:szCs w:val="21.600000381469727"/>
          <w:u w:val="none"/>
          <w:shd w:fill="auto" w:val="clear"/>
          <w:vertAlign w:val="baseline"/>
          <w:rtl w:val="0"/>
        </w:rPr>
        <w:t xml:space="preserve">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92.9876708984375" w:firstLine="0"/>
        <w:jc w:val="right"/>
        <w:rPr>
          <w:rFonts w:ascii="Calibri" w:cs="Calibri" w:eastAsia="Calibri" w:hAnsi="Calibri"/>
          <w:sz w:val="19.68000030517578"/>
          <w:szCs w:val="19.68000030517578"/>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92.9876708984375" w:firstLine="0"/>
        <w:jc w:val="right"/>
        <w:rPr>
          <w:rFonts w:ascii="Calibri" w:cs="Calibri" w:eastAsia="Calibri" w:hAnsi="Calibri"/>
          <w:sz w:val="19.68000030517578"/>
          <w:szCs w:val="19.68000030517578"/>
        </w:rPr>
      </w:pPr>
      <w:r w:rsidDel="00000000" w:rsidR="00000000" w:rsidRPr="00000000">
        <w:rPr>
          <w:rtl w:val="0"/>
        </w:rPr>
      </w:r>
    </w:p>
    <w:tbl>
      <w:tblPr>
        <w:tblStyle w:val="Table1"/>
        <w:tblW w:w="9640.501098632812" w:type="dxa"/>
        <w:jc w:val="left"/>
        <w:tblInd w:w="588.5478210449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23.2000732421875"/>
        <w:gridCol w:w="4917.301025390625"/>
        <w:tblGridChange w:id="0">
          <w:tblGrid>
            <w:gridCol w:w="4723.2000732421875"/>
            <w:gridCol w:w="4917.301025390625"/>
          </w:tblGrid>
        </w:tblGridChange>
      </w:tblGrid>
      <w:tr>
        <w:trPr>
          <w:cantSplit w:val="0"/>
          <w:trHeight w:val="30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57830810546875" w:right="0" w:firstLine="0"/>
              <w:jc w:val="left"/>
              <w:rPr>
                <w:rFonts w:ascii="Calibri" w:cs="Calibri" w:eastAsia="Calibri" w:hAnsi="Calibri"/>
                <w:b w:val="1"/>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1"/>
                <w:i w:val="0"/>
                <w:smallCaps w:val="0"/>
                <w:strike w:val="0"/>
                <w:color w:val="000000"/>
                <w:sz w:val="17.760000228881836"/>
                <w:szCs w:val="17.760000228881836"/>
                <w:u w:val="none"/>
                <w:shd w:fill="auto" w:val="clear"/>
                <w:vertAlign w:val="baseline"/>
                <w:rtl w:val="0"/>
              </w:rPr>
              <w:t xml:space="preserve">TYPE OF BUSINESS: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8984375" w:right="0" w:firstLine="0"/>
              <w:jc w:val="left"/>
              <w:rPr>
                <w:rFonts w:ascii="Calibri" w:cs="Calibri" w:eastAsia="Calibri" w:hAnsi="Calibri"/>
                <w:b w:val="1"/>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1"/>
                <w:i w:val="0"/>
                <w:smallCaps w:val="0"/>
                <w:strike w:val="0"/>
                <w:color w:val="000000"/>
                <w:sz w:val="17.760000228881836"/>
                <w:szCs w:val="17.760000228881836"/>
                <w:u w:val="none"/>
                <w:shd w:fill="auto" w:val="clear"/>
                <w:vertAlign w:val="baseline"/>
                <w:rtl w:val="0"/>
              </w:rPr>
              <w:t xml:space="preserve">PLEASE CONTACT: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40380859375" w:line="248.5004711151123" w:lineRule="auto"/>
              <w:ind w:left="143.1494140625" w:right="485.360107421875" w:firstLine="2.841796875"/>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Consumer Financial Protection Bureau 1700 G Street, N.W. Washington, DC 20552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689453125" w:line="297.0809555053711" w:lineRule="auto"/>
              <w:ind w:left="129.1192626953125" w:right="209.6533203125" w:firstLine="9.76806640625"/>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Federal Trade Commission: Consumer Response Center – FCRA Washington, DC 20580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133056640625"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(877) 382-4357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4091796875" w:line="248.5004711151123" w:lineRule="auto"/>
              <w:ind w:left="145.1025390625" w:right="55.60302734375" w:firstLine="0.533447265625"/>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a. Office of the Comptroller of the Currency Customer Assistance Group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03125" w:line="240" w:lineRule="auto"/>
              <w:ind w:left="152.384033203125"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1301 McKinney Street, Suite 3450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2392578125" w:line="240" w:lineRule="auto"/>
              <w:ind w:left="152.384033203125"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Houston, TX 77010-9050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254150390625" w:line="240" w:lineRule="auto"/>
              <w:ind w:left="150.7855224609375"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b. Federal Reserve Consumer Help Center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7314453125" w:line="240" w:lineRule="auto"/>
              <w:ind w:left="152.2064208984375"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P.O. Box. 1200 Minneapolis, MN 55480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4580078125" w:line="248.50112915039062" w:lineRule="auto"/>
              <w:ind w:left="152.2064208984375" w:right="108.3154296875" w:hanging="7.1038818359375"/>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c. FDIC Consumer Response Center 1100 Walnut Street, Box #11 Kansas City, MO 64106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67724609375" w:line="248.5004711151123" w:lineRule="auto"/>
              <w:ind w:left="131.6046142578125" w:right="447.708740234375" w:hanging="0.3558349609375"/>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d. National Credit Union Administration Office of Consumer Protection (OCP) Division of Consumer Compliance and Outreach (DCCO)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03125" w:line="240" w:lineRule="auto"/>
              <w:ind w:left="138.3538818359375"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1775 Duke Street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2392578125" w:line="240" w:lineRule="auto"/>
              <w:ind w:left="126.2774658203125"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Alexandria, VA 22314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5699462890625" w:line="245.80135345458984" w:lineRule="auto"/>
              <w:ind w:left="138.5321044921875" w:right="225.460205078125" w:firstLine="2.13134765625"/>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Asst. General Counsel for Aviation Enforcement &amp; Proceedings Aviation Consumer Protection Division Department of Transportation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47119140625" w:line="240" w:lineRule="auto"/>
              <w:ind w:left="152.3846435546875"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1200 New Jersey Avenue, S.E. Washington, DC 20590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2655029296875" w:line="240.40383338928223" w:lineRule="auto"/>
              <w:ind w:left="152.7398681640625" w:right="239.66796875" w:hanging="6.571044921875"/>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Office of Proceedings, Surface Transportation Board Department of Transportation 395 E Street, S.W. Washington, DC 20423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7137451171875" w:line="240" w:lineRule="auto"/>
              <w:ind w:left="0" w:right="0" w:firstLine="0"/>
              <w:jc w:val="center"/>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Nearest Packers and Stockyards Administration area supervisor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9405517578125" w:line="240" w:lineRule="auto"/>
              <w:ind w:left="140.6634521484375"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Associate Deputy Administrator for Capital Access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17822265625" w:line="243.1029224395752" w:lineRule="auto"/>
              <w:ind w:left="143.8604736328125" w:right="297.564697265625" w:firstLine="8.5247802734375"/>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United States Small Business Administration 409 Third Street, </w:t>
            </w:r>
            <w:r w:rsidDel="00000000" w:rsidR="00000000" w:rsidRPr="00000000">
              <w:rPr>
                <w:rFonts w:ascii="Calibri" w:cs="Calibri" w:eastAsia="Calibri" w:hAnsi="Calibri"/>
                <w:b w:val="0"/>
                <w:i w:val="0"/>
                <w:smallCaps w:val="0"/>
                <w:strike w:val="0"/>
                <w:color w:val="000000"/>
                <w:sz w:val="29.600000381469727"/>
                <w:szCs w:val="29.600000381469727"/>
                <w:u w:val="none"/>
                <w:shd w:fill="auto" w:val="clear"/>
                <w:vertAlign w:val="subscript"/>
                <w:rtl w:val="0"/>
              </w:rPr>
              <w:t xml:space="preserve">S.W., 8</w:t>
            </w:r>
            <w:r w:rsidDel="00000000" w:rsidR="00000000" w:rsidRPr="00000000">
              <w:rPr>
                <w:rFonts w:ascii="Calibri" w:cs="Calibri" w:eastAsia="Calibri" w:hAnsi="Calibri"/>
                <w:b w:val="0"/>
                <w:i w:val="0"/>
                <w:smallCaps w:val="0"/>
                <w:strike w:val="0"/>
                <w:color w:val="000000"/>
                <w:sz w:val="29.600000381469727"/>
                <w:szCs w:val="29.600000381469727"/>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Floor Washington, DC 20416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654296875" w:line="302.67906188964844" w:lineRule="auto"/>
              <w:ind w:left="142.9718017578125" w:right="803.939208984375" w:firstLine="0.8880615234375"/>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Securities and Exchange Commission 100 F Street, N.E. Washington, DC 20549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47125244140625" w:line="302.67871856689453" w:lineRule="auto"/>
              <w:ind w:left="147.589111328125" w:right="131.3134765625" w:firstLine="4.97314453125"/>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Farm Credit Administration 1501 Farm Credit Drive McLean, VA 22102-5090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27203369140625" w:line="243.10260772705078" w:lineRule="auto"/>
              <w:ind w:left="142.6171875" w:right="148.204345703125" w:firstLine="9.945068359375"/>
              <w:jc w:val="both"/>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FTC Regional Office for region in which the creditor operates or Federal Trade Commission: Consumer Response Center –  FCRA Washington, DC 20580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6298828125" w:line="240" w:lineRule="auto"/>
              <w:ind w:left="149.01123046875"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(877) 382-4357</w:t>
            </w:r>
          </w:p>
        </w:tc>
      </w:tr>
      <w:tr>
        <w:trPr>
          <w:cantSplit w:val="0"/>
          <w:trHeight w:val="144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1029224395752" w:lineRule="auto"/>
              <w:ind w:left="138.83575439453125" w:right="218.316650390625" w:firstLine="7.104339599609375"/>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1.a. Banks, savings associations, and credit unions with total assets of over $10 billion and their affiliates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1630859375" w:line="248.49909782409668" w:lineRule="auto"/>
              <w:ind w:left="126.75872802734375" w:right="255.631103515625" w:firstLine="5.5059814453125"/>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b. Such affiliates that are not banks, savings associations, or credit unions also should list, in addition to the CFPB:</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tl w:val="0"/>
              </w:rPr>
            </w:r>
          </w:p>
        </w:tc>
      </w:tr>
      <w:tr>
        <w:trPr>
          <w:cantSplit w:val="0"/>
          <w:trHeight w:val="364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78964233398438"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2. To the extent not included in item 1 above: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254150390625" w:line="248.5004711151123" w:lineRule="auto"/>
              <w:ind w:left="143.80905151367188" w:right="316.422119140625" w:hanging="5.15045166015625"/>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a. National banks, federal savings associations, and federal branches and federal agencies of foreign banks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689453125" w:line="247.4208641052246" w:lineRule="auto"/>
              <w:ind w:left="137.59384155273438" w:right="94.4580078125" w:firstLine="5.86029052734375"/>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b. 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 Act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28173828125" w:line="248.5004711151123" w:lineRule="auto"/>
              <w:ind w:left="144.87533569335938" w:right="471.7694091796875" w:hanging="7.104339599609375"/>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c. Nonmember Insured Banks, Insured State Branches of Foreign Banks, and insured state savings associations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689453125" w:line="240" w:lineRule="auto"/>
              <w:ind w:left="126.40472412109375"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d. Federal Credit Unions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tl w:val="0"/>
              </w:rPr>
            </w:r>
          </w:p>
        </w:tc>
      </w:tr>
      <w:tr>
        <w:trPr>
          <w:cantSplit w:val="0"/>
          <w:trHeight w:val="96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72216796875"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3. Air carriers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tl w:val="0"/>
              </w:rPr>
            </w:r>
          </w:p>
        </w:tc>
      </w:tr>
      <w:tr>
        <w:trPr>
          <w:cantSplit w:val="0"/>
          <w:trHeight w:val="72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2694091796875"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4. Creditors Subject to the Surface Transportation Board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tl w:val="0"/>
              </w:rPr>
            </w:r>
          </w:p>
        </w:tc>
      </w:tr>
      <w:tr>
        <w:trPr>
          <w:cantSplit w:val="0"/>
          <w:trHeight w:val="35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445556640625"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5. Creditors Subject to the Packers and Stockyards Act, 1921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tl w:val="0"/>
              </w:rPr>
            </w:r>
          </w:p>
        </w:tc>
      </w:tr>
      <w:tr>
        <w:trPr>
          <w:cantSplit w:val="0"/>
          <w:trHeight w:val="89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77392578125"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6. Small Business Investment Companies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tl w:val="0"/>
              </w:rPr>
            </w:r>
          </w:p>
        </w:tc>
      </w:tr>
      <w:tr>
        <w:trPr>
          <w:cantSplit w:val="0"/>
          <w:trHeight w:val="628.799743652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66943359375"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7. Brokers and Dealers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tl w:val="0"/>
              </w:rPr>
            </w:r>
          </w:p>
        </w:tc>
      </w:tr>
      <w:tr>
        <w:trPr>
          <w:cantSplit w:val="0"/>
          <w:trHeight w:val="883.19976806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798370361328" w:lineRule="auto"/>
              <w:ind w:left="121.50634765625" w:right="407.4920654296875" w:firstLine="4.439849853515625"/>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8. Federal Land Banks, Federal Land Bank Associations, Federal Intermediate Credit Banks, and Production Credit Associations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tl w:val="0"/>
              </w:rPr>
            </w:r>
          </w:p>
        </w:tc>
      </w:tr>
      <w:tr>
        <w:trPr>
          <w:cantSplit w:val="0"/>
          <w:trHeight w:val="101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0809555053711" w:lineRule="auto"/>
              <w:ind w:left="133.76022338867188" w:right="217.957763671875" w:hanging="7.81402587890625"/>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Fonts w:ascii="Calibri" w:cs="Calibri" w:eastAsia="Calibri" w:hAnsi="Calibri"/>
                <w:b w:val="0"/>
                <w:i w:val="0"/>
                <w:smallCaps w:val="0"/>
                <w:strike w:val="0"/>
                <w:color w:val="000000"/>
                <w:sz w:val="17.760000228881836"/>
                <w:szCs w:val="17.760000228881836"/>
                <w:u w:val="none"/>
                <w:shd w:fill="auto" w:val="clear"/>
                <w:vertAlign w:val="baseline"/>
                <w:rtl w:val="0"/>
              </w:rPr>
              <w:t xml:space="preserve">9. Retailers, Finance Companies, and All Other Creditors Not Listed Above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7.760000228881836"/>
                <w:szCs w:val="17.760000228881836"/>
                <w:u w:val="none"/>
                <w:shd w:fill="auto" w:val="clear"/>
                <w:vertAlign w:val="baseline"/>
              </w:rPr>
            </w:pPr>
            <w:r w:rsidDel="00000000" w:rsidR="00000000" w:rsidRPr="00000000">
              <w:rPr>
                <w:rtl w:val="0"/>
              </w:rPr>
            </w:r>
          </w:p>
        </w:tc>
      </w:tr>
    </w:tb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63.038330078125" w:firstLine="0"/>
        <w:jc w:val="left"/>
        <w:rPr>
          <w:rFonts w:ascii="Calibri" w:cs="Calibri" w:eastAsia="Calibri" w:hAnsi="Calibri"/>
          <w:b w:val="0"/>
          <w:i w:val="0"/>
          <w:smallCaps w:val="0"/>
          <w:strike w:val="0"/>
          <w:color w:val="000000"/>
          <w:sz w:val="19.68000030517578"/>
          <w:szCs w:val="19.68000030517578"/>
          <w:u w:val="none"/>
          <w:shd w:fill="auto" w:val="clear"/>
          <w:vertAlign w:val="baseline"/>
        </w:rPr>
      </w:pPr>
      <w:r w:rsidDel="00000000" w:rsidR="00000000" w:rsidRPr="00000000">
        <w:rPr>
          <w:rtl w:val="0"/>
        </w:rPr>
      </w:r>
    </w:p>
    <w:sectPr>
      <w:pgSz w:h="15840" w:w="12240" w:orient="portrait"/>
      <w:pgMar w:bottom="732.8800201416016" w:top="715.3125" w:left="721.9239807128906" w:right="1289.02709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